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80B5" w14:textId="03DA899E" w:rsidR="00102654" w:rsidRPr="00914826" w:rsidRDefault="0037715C" w:rsidP="00914826">
      <w:pPr>
        <w:jc w:val="center"/>
        <w:rPr>
          <w:b/>
          <w:bCs/>
          <w:sz w:val="28"/>
          <w:szCs w:val="28"/>
        </w:rPr>
      </w:pPr>
      <w:r>
        <w:rPr>
          <w:b/>
          <w:bCs/>
          <w:sz w:val="28"/>
          <w:szCs w:val="28"/>
        </w:rPr>
        <w:t>PROGRAM POBIERANIA NARZ</w:t>
      </w:r>
      <w:r w:rsidR="00914826" w:rsidRPr="00914826">
        <w:rPr>
          <w:b/>
          <w:bCs/>
          <w:sz w:val="28"/>
          <w:szCs w:val="28"/>
        </w:rPr>
        <w:t>ĄDÓW</w:t>
      </w:r>
    </w:p>
    <w:p w14:paraId="60F67972" w14:textId="4013922B" w:rsidR="00914826" w:rsidRDefault="00914826" w:rsidP="003D1A91">
      <w:pPr>
        <w:jc w:val="center"/>
        <w:rPr>
          <w:b/>
          <w:bCs/>
          <w:sz w:val="28"/>
          <w:szCs w:val="28"/>
        </w:rPr>
      </w:pPr>
      <w:r w:rsidRPr="00914826">
        <w:rPr>
          <w:b/>
          <w:bCs/>
          <w:sz w:val="28"/>
          <w:szCs w:val="28"/>
        </w:rPr>
        <w:t xml:space="preserve">- Informacje dla rolników </w:t>
      </w:r>
      <w:r>
        <w:rPr>
          <w:b/>
          <w:bCs/>
          <w:sz w:val="28"/>
          <w:szCs w:val="28"/>
        </w:rPr>
        <w:t>–</w:t>
      </w:r>
    </w:p>
    <w:p w14:paraId="752E4451" w14:textId="144F79DE" w:rsidR="00914826" w:rsidRDefault="00914826" w:rsidP="00210025">
      <w:pPr>
        <w:ind w:firstLine="708"/>
        <w:jc w:val="both"/>
        <w:rPr>
          <w:sz w:val="28"/>
          <w:szCs w:val="28"/>
        </w:rPr>
      </w:pPr>
      <w:r>
        <w:rPr>
          <w:sz w:val="28"/>
          <w:szCs w:val="28"/>
        </w:rPr>
        <w:t xml:space="preserve">Program pobierania narządów od padłych świń </w:t>
      </w:r>
      <w:r w:rsidRPr="00914826">
        <w:rPr>
          <w:sz w:val="28"/>
          <w:szCs w:val="28"/>
        </w:rPr>
        <w:t>wymagan</w:t>
      </w:r>
      <w:r>
        <w:rPr>
          <w:sz w:val="28"/>
          <w:szCs w:val="28"/>
        </w:rPr>
        <w:t xml:space="preserve">y jest </w:t>
      </w:r>
      <w:r w:rsidRPr="00914826">
        <w:rPr>
          <w:sz w:val="28"/>
          <w:szCs w:val="28"/>
        </w:rPr>
        <w:t xml:space="preserve">przy przemieszczaniu świń lub mięsa pozyskanego od tych świń poza obszary ASF (obszar II – różowy oraz obszar III – czerwony ) zgodnie z </w:t>
      </w:r>
      <w:r w:rsidR="00210025">
        <w:rPr>
          <w:sz w:val="28"/>
          <w:szCs w:val="28"/>
        </w:rPr>
        <w:t xml:space="preserve">art. 16 pkt. 1 lit. c) </w:t>
      </w:r>
      <w:r w:rsidRPr="00914826">
        <w:rPr>
          <w:sz w:val="28"/>
          <w:szCs w:val="28"/>
        </w:rPr>
        <w:t>rozporządzeni</w:t>
      </w:r>
      <w:r w:rsidR="00210025">
        <w:rPr>
          <w:sz w:val="28"/>
          <w:szCs w:val="28"/>
        </w:rPr>
        <w:t>a</w:t>
      </w:r>
      <w:r w:rsidRPr="00914826">
        <w:rPr>
          <w:sz w:val="28"/>
          <w:szCs w:val="28"/>
        </w:rPr>
        <w:t xml:space="preserve"> (UE) 2021/605.</w:t>
      </w:r>
      <w:r>
        <w:rPr>
          <w:sz w:val="28"/>
          <w:szCs w:val="28"/>
        </w:rPr>
        <w:t xml:space="preserve"> </w:t>
      </w:r>
    </w:p>
    <w:p w14:paraId="4755CF74" w14:textId="1884366E" w:rsidR="00210025" w:rsidRPr="004C0E7B" w:rsidRDefault="00210025" w:rsidP="00210025">
      <w:pPr>
        <w:rPr>
          <w:b/>
          <w:bCs/>
          <w:i/>
          <w:iCs/>
          <w:sz w:val="28"/>
          <w:szCs w:val="28"/>
        </w:rPr>
      </w:pPr>
      <w:r w:rsidRPr="004C0E7B">
        <w:rPr>
          <w:b/>
          <w:bCs/>
          <w:i/>
          <w:iCs/>
          <w:sz w:val="28"/>
          <w:szCs w:val="28"/>
        </w:rPr>
        <w:t>Realizacja programu pobierania narządów przez rolnika</w:t>
      </w:r>
      <w:r w:rsidR="00202B32">
        <w:rPr>
          <w:b/>
          <w:bCs/>
          <w:i/>
          <w:iCs/>
          <w:sz w:val="28"/>
          <w:szCs w:val="28"/>
        </w:rPr>
        <w:t>.</w:t>
      </w:r>
    </w:p>
    <w:p w14:paraId="7E263F9B" w14:textId="561AEF31" w:rsidR="00210025" w:rsidRPr="004C0E7B" w:rsidRDefault="00202B32" w:rsidP="004C0E7B">
      <w:pPr>
        <w:pStyle w:val="Akapitzlist"/>
        <w:numPr>
          <w:ilvl w:val="0"/>
          <w:numId w:val="1"/>
        </w:numPr>
        <w:jc w:val="both"/>
        <w:rPr>
          <w:sz w:val="28"/>
          <w:szCs w:val="28"/>
        </w:rPr>
      </w:pPr>
      <w:r>
        <w:rPr>
          <w:sz w:val="28"/>
          <w:szCs w:val="28"/>
        </w:rPr>
        <w:t>Gospodarstwo</w:t>
      </w:r>
      <w:r w:rsidR="003B60D0">
        <w:rPr>
          <w:sz w:val="28"/>
          <w:szCs w:val="28"/>
        </w:rPr>
        <w:t>,</w:t>
      </w:r>
      <w:r>
        <w:rPr>
          <w:sz w:val="28"/>
          <w:szCs w:val="28"/>
        </w:rPr>
        <w:t xml:space="preserve"> w którym utrzymywane są świnie musi spełniać</w:t>
      </w:r>
      <w:r w:rsidR="00AC1649">
        <w:rPr>
          <w:sz w:val="28"/>
          <w:szCs w:val="28"/>
        </w:rPr>
        <w:t xml:space="preserve"> </w:t>
      </w:r>
      <w:r w:rsidR="004C0E7B" w:rsidRPr="004C0E7B">
        <w:rPr>
          <w:b/>
          <w:bCs/>
          <w:sz w:val="28"/>
          <w:szCs w:val="28"/>
        </w:rPr>
        <w:t>OBOWIĄZKOW</w:t>
      </w:r>
      <w:r>
        <w:rPr>
          <w:b/>
          <w:bCs/>
          <w:sz w:val="28"/>
          <w:szCs w:val="28"/>
        </w:rPr>
        <w:t>E</w:t>
      </w:r>
      <w:r w:rsidR="00AC1649">
        <w:rPr>
          <w:sz w:val="28"/>
          <w:szCs w:val="28"/>
        </w:rPr>
        <w:t xml:space="preserve"> oraz </w:t>
      </w:r>
      <w:r w:rsidR="004C0E7B" w:rsidRPr="004C0E7B">
        <w:rPr>
          <w:b/>
          <w:bCs/>
          <w:sz w:val="28"/>
          <w:szCs w:val="28"/>
        </w:rPr>
        <w:t>NIEOBOWIĄZKOW</w:t>
      </w:r>
      <w:r>
        <w:rPr>
          <w:b/>
          <w:bCs/>
          <w:sz w:val="28"/>
          <w:szCs w:val="28"/>
        </w:rPr>
        <w:t>E</w:t>
      </w:r>
      <w:r w:rsidR="004C0E7B">
        <w:rPr>
          <w:sz w:val="28"/>
          <w:szCs w:val="28"/>
        </w:rPr>
        <w:t xml:space="preserve"> (dodatkow</w:t>
      </w:r>
      <w:r w:rsidR="00891E95">
        <w:rPr>
          <w:sz w:val="28"/>
          <w:szCs w:val="28"/>
        </w:rPr>
        <w:t>e</w:t>
      </w:r>
      <w:r w:rsidR="004C0E7B">
        <w:rPr>
          <w:sz w:val="28"/>
          <w:szCs w:val="28"/>
        </w:rPr>
        <w:t>)</w:t>
      </w:r>
      <w:r w:rsidR="00AC1649">
        <w:rPr>
          <w:sz w:val="28"/>
          <w:szCs w:val="28"/>
        </w:rPr>
        <w:t xml:space="preserve"> wymaga</w:t>
      </w:r>
      <w:r>
        <w:rPr>
          <w:sz w:val="28"/>
          <w:szCs w:val="28"/>
        </w:rPr>
        <w:t>nia</w:t>
      </w:r>
      <w:r w:rsidR="00AC1649">
        <w:rPr>
          <w:sz w:val="28"/>
          <w:szCs w:val="28"/>
        </w:rPr>
        <w:t xml:space="preserve"> </w:t>
      </w:r>
      <w:proofErr w:type="spellStart"/>
      <w:r w:rsidR="00AC1649">
        <w:rPr>
          <w:sz w:val="28"/>
          <w:szCs w:val="28"/>
        </w:rPr>
        <w:t>bioasekuracji</w:t>
      </w:r>
      <w:proofErr w:type="spellEnd"/>
      <w:r w:rsidR="00AC1649">
        <w:rPr>
          <w:sz w:val="28"/>
          <w:szCs w:val="28"/>
        </w:rPr>
        <w:t xml:space="preserve"> – patrz </w:t>
      </w:r>
      <w:r w:rsidR="00AC1649" w:rsidRPr="004C0E7B">
        <w:rPr>
          <w:b/>
          <w:bCs/>
          <w:i/>
          <w:iCs/>
          <w:sz w:val="28"/>
          <w:szCs w:val="28"/>
        </w:rPr>
        <w:t>WYMA</w:t>
      </w:r>
      <w:r w:rsidR="004C0E7B" w:rsidRPr="004C0E7B">
        <w:rPr>
          <w:b/>
          <w:bCs/>
          <w:i/>
          <w:iCs/>
          <w:sz w:val="28"/>
          <w:szCs w:val="28"/>
        </w:rPr>
        <w:t>G</w:t>
      </w:r>
      <w:r w:rsidR="00AC1649" w:rsidRPr="004C0E7B">
        <w:rPr>
          <w:b/>
          <w:bCs/>
          <w:i/>
          <w:iCs/>
          <w:sz w:val="28"/>
          <w:szCs w:val="28"/>
        </w:rPr>
        <w:t>ANIA WETERYNARYJNE Z ZAKRESU BIOASEKURACJI DLA ROLNIKÓW UTRZYMUJACYCH TRZODĘ CHLEWNĄ</w:t>
      </w:r>
    </w:p>
    <w:p w14:paraId="418A6008" w14:textId="77777777" w:rsidR="003B60D0" w:rsidRDefault="00202B32" w:rsidP="004C0E7B">
      <w:pPr>
        <w:pStyle w:val="Akapitzlist"/>
        <w:numPr>
          <w:ilvl w:val="0"/>
          <w:numId w:val="1"/>
        </w:numPr>
        <w:jc w:val="both"/>
        <w:rPr>
          <w:sz w:val="28"/>
          <w:szCs w:val="28"/>
        </w:rPr>
      </w:pPr>
      <w:r>
        <w:rPr>
          <w:sz w:val="28"/>
          <w:szCs w:val="28"/>
        </w:rPr>
        <w:t>Należy złożyć</w:t>
      </w:r>
      <w:r w:rsidR="004C0E7B">
        <w:rPr>
          <w:sz w:val="28"/>
          <w:szCs w:val="28"/>
        </w:rPr>
        <w:t xml:space="preserve"> do Powiatowego Lekarza Weterynarii </w:t>
      </w:r>
      <w:r w:rsidR="004C0E7B" w:rsidRPr="00891E95">
        <w:rPr>
          <w:b/>
          <w:bCs/>
          <w:sz w:val="28"/>
          <w:szCs w:val="28"/>
        </w:rPr>
        <w:t>plan bezpieczeństwa biologicznego (PBB).</w:t>
      </w:r>
      <w:r w:rsidR="004C0E7B">
        <w:rPr>
          <w:sz w:val="28"/>
          <w:szCs w:val="28"/>
        </w:rPr>
        <w:t xml:space="preserve"> </w:t>
      </w:r>
    </w:p>
    <w:p w14:paraId="7613288F" w14:textId="62571340" w:rsidR="004C0E7B" w:rsidRDefault="004C0E7B" w:rsidP="003B60D0">
      <w:pPr>
        <w:pStyle w:val="Akapitzlist"/>
        <w:ind w:left="360"/>
        <w:jc w:val="both"/>
        <w:rPr>
          <w:sz w:val="28"/>
          <w:szCs w:val="28"/>
        </w:rPr>
      </w:pPr>
      <w:r>
        <w:rPr>
          <w:sz w:val="28"/>
          <w:szCs w:val="28"/>
        </w:rPr>
        <w:t>Plan jest ważny dopiero po jego akceptacji przez PLW.</w:t>
      </w:r>
    </w:p>
    <w:p w14:paraId="437709BD" w14:textId="4B1ADE69" w:rsidR="004C0E7B" w:rsidRPr="004C0E7B" w:rsidRDefault="004C0E7B" w:rsidP="004C0E7B">
      <w:pPr>
        <w:pStyle w:val="Akapitzlist"/>
        <w:jc w:val="both"/>
        <w:rPr>
          <w:sz w:val="28"/>
          <w:szCs w:val="28"/>
        </w:rPr>
      </w:pPr>
      <w:r w:rsidRPr="004C0E7B">
        <w:rPr>
          <w:sz w:val="28"/>
          <w:szCs w:val="28"/>
        </w:rPr>
        <w:t xml:space="preserve">W programie </w:t>
      </w:r>
      <w:r w:rsidR="00891E95">
        <w:rPr>
          <w:sz w:val="28"/>
          <w:szCs w:val="28"/>
        </w:rPr>
        <w:t xml:space="preserve">pobierania narządów </w:t>
      </w:r>
      <w:r w:rsidRPr="004C0E7B">
        <w:rPr>
          <w:sz w:val="28"/>
          <w:szCs w:val="28"/>
        </w:rPr>
        <w:t>należy uwzględnić:</w:t>
      </w:r>
    </w:p>
    <w:p w14:paraId="48BD62F6" w14:textId="143FFB53" w:rsidR="004C0E7B" w:rsidRDefault="004C0E7B" w:rsidP="004C0E7B">
      <w:pPr>
        <w:pStyle w:val="Akapitzlist"/>
        <w:jc w:val="both"/>
        <w:rPr>
          <w:sz w:val="28"/>
          <w:szCs w:val="28"/>
        </w:rPr>
      </w:pPr>
      <w:r w:rsidRPr="004C0E7B">
        <w:rPr>
          <w:sz w:val="28"/>
          <w:szCs w:val="28"/>
        </w:rPr>
        <w:t xml:space="preserve">- każdorazowe zgłaszanie upadków świń do Powiatowego Lekarza Weterynarii oraz </w:t>
      </w:r>
      <w:r w:rsidRPr="00891E95">
        <w:rPr>
          <w:b/>
          <w:bCs/>
          <w:sz w:val="28"/>
          <w:szCs w:val="28"/>
        </w:rPr>
        <w:t>na 3 tygodnie przed planowanym zbyciem zgłaszanie upadków do właściwego Urzędowego Lekarza Weterynarii w celu pobrania prób od padłych zwierząt.</w:t>
      </w:r>
      <w:r w:rsidRPr="004C0E7B">
        <w:rPr>
          <w:sz w:val="28"/>
          <w:szCs w:val="28"/>
        </w:rPr>
        <w:t xml:space="preserve"> </w:t>
      </w:r>
    </w:p>
    <w:p w14:paraId="0AB358ED" w14:textId="152B2813" w:rsidR="00202B32" w:rsidRPr="00F95306" w:rsidRDefault="00891E95" w:rsidP="00F95306">
      <w:pPr>
        <w:pStyle w:val="Akapitzlist"/>
        <w:jc w:val="both"/>
        <w:rPr>
          <w:sz w:val="28"/>
          <w:szCs w:val="28"/>
        </w:rPr>
      </w:pPr>
      <w:r>
        <w:rPr>
          <w:sz w:val="28"/>
          <w:szCs w:val="28"/>
        </w:rPr>
        <w:t>- o</w:t>
      </w:r>
      <w:r w:rsidR="00202B32">
        <w:rPr>
          <w:sz w:val="28"/>
          <w:szCs w:val="28"/>
        </w:rPr>
        <w:t>kres, w którym powinny być pobrane próby od martwych świń to 3 tygodnie od planowanego przemieszczenia</w:t>
      </w:r>
      <w:r w:rsidR="00F95306">
        <w:rPr>
          <w:sz w:val="28"/>
          <w:szCs w:val="28"/>
        </w:rPr>
        <w:t xml:space="preserve"> </w:t>
      </w:r>
      <w:r w:rsidR="00F95306" w:rsidRPr="00F95306">
        <w:rPr>
          <w:b/>
          <w:bCs/>
          <w:i/>
          <w:iCs/>
          <w:sz w:val="28"/>
          <w:szCs w:val="28"/>
        </w:rPr>
        <w:t>(próby pobrane od 2 padłych świń w wieku powyżej 6 tygodni lub od wszystkich padłych odsadzonych świń, w każdym tygodniu przez okres 3 tygodni od daty planowanej sprzedaży)</w:t>
      </w:r>
      <w:r w:rsidR="00F95306" w:rsidRPr="00F95306">
        <w:rPr>
          <w:sz w:val="28"/>
          <w:szCs w:val="28"/>
        </w:rPr>
        <w:t xml:space="preserve">. </w:t>
      </w:r>
    </w:p>
    <w:p w14:paraId="248A6643" w14:textId="2DAA757E" w:rsidR="004C0E7B" w:rsidRPr="004C0E7B" w:rsidRDefault="004C0E7B" w:rsidP="004C0E7B">
      <w:pPr>
        <w:pStyle w:val="Akapitzlist"/>
        <w:jc w:val="both"/>
        <w:rPr>
          <w:sz w:val="28"/>
          <w:szCs w:val="28"/>
        </w:rPr>
      </w:pPr>
      <w:r w:rsidRPr="004C0E7B">
        <w:rPr>
          <w:sz w:val="28"/>
          <w:szCs w:val="28"/>
        </w:rPr>
        <w:t xml:space="preserve">- zgłaszanie upadków do PLW i ULW w </w:t>
      </w:r>
      <w:r w:rsidR="00BC13D4">
        <w:rPr>
          <w:sz w:val="28"/>
          <w:szCs w:val="28"/>
        </w:rPr>
        <w:t>Olsztynie</w:t>
      </w:r>
      <w:r w:rsidRPr="004C0E7B">
        <w:rPr>
          <w:sz w:val="28"/>
          <w:szCs w:val="28"/>
        </w:rPr>
        <w:t xml:space="preserve"> do 48 godz. od </w:t>
      </w:r>
      <w:r w:rsidR="00891E95">
        <w:rPr>
          <w:sz w:val="28"/>
          <w:szCs w:val="28"/>
        </w:rPr>
        <w:t>upadku</w:t>
      </w:r>
      <w:r w:rsidRPr="004C0E7B">
        <w:rPr>
          <w:sz w:val="28"/>
          <w:szCs w:val="28"/>
        </w:rPr>
        <w:t xml:space="preserve">. </w:t>
      </w:r>
    </w:p>
    <w:p w14:paraId="6C81EB95" w14:textId="10C7CB6D" w:rsidR="004C0E7B" w:rsidRPr="004C0E7B" w:rsidRDefault="004C0E7B" w:rsidP="004C0E7B">
      <w:pPr>
        <w:pStyle w:val="Akapitzlist"/>
        <w:jc w:val="both"/>
        <w:rPr>
          <w:sz w:val="28"/>
          <w:szCs w:val="28"/>
        </w:rPr>
      </w:pPr>
      <w:r w:rsidRPr="004C0E7B">
        <w:rPr>
          <w:sz w:val="28"/>
          <w:szCs w:val="28"/>
        </w:rPr>
        <w:t xml:space="preserve">- utylizacja padłych świń dopiero po pobraniu prób przez ULW. </w:t>
      </w:r>
    </w:p>
    <w:p w14:paraId="1431230F" w14:textId="5BD3C440" w:rsidR="004C0E7B" w:rsidRDefault="004C0E7B" w:rsidP="004C0E7B">
      <w:pPr>
        <w:pStyle w:val="Akapitzlist"/>
        <w:jc w:val="both"/>
        <w:rPr>
          <w:sz w:val="28"/>
          <w:szCs w:val="28"/>
        </w:rPr>
      </w:pPr>
      <w:r w:rsidRPr="004C0E7B">
        <w:rPr>
          <w:sz w:val="28"/>
          <w:szCs w:val="28"/>
        </w:rPr>
        <w:t>- zgłoszeniu podlegają wszystkie padłe świnie po odsadzeniu od macior.</w:t>
      </w:r>
    </w:p>
    <w:p w14:paraId="32E0DB7E" w14:textId="7492EE51" w:rsidR="004C0E7B" w:rsidRDefault="004C0E7B" w:rsidP="004C0E7B">
      <w:pPr>
        <w:pStyle w:val="Akapitzlist"/>
        <w:numPr>
          <w:ilvl w:val="0"/>
          <w:numId w:val="1"/>
        </w:numPr>
        <w:jc w:val="both"/>
        <w:rPr>
          <w:sz w:val="28"/>
          <w:szCs w:val="28"/>
        </w:rPr>
      </w:pPr>
      <w:r w:rsidRPr="00202B32">
        <w:rPr>
          <w:b/>
          <w:bCs/>
          <w:color w:val="FF0000"/>
          <w:sz w:val="28"/>
          <w:szCs w:val="28"/>
        </w:rPr>
        <w:t>W przypadku braku upadków świń w okresie 3 tygodni od planowanego przemieszczenia</w:t>
      </w:r>
      <w:r w:rsidRPr="004C0E7B">
        <w:rPr>
          <w:sz w:val="28"/>
          <w:szCs w:val="28"/>
        </w:rPr>
        <w:t xml:space="preserve"> należy złożyć do PLW stosowne oświadczenie – wzór oświadczenia z załączeniu.</w:t>
      </w:r>
    </w:p>
    <w:p w14:paraId="6B1451B1" w14:textId="21FEFDCC" w:rsidR="00210025" w:rsidRDefault="00232E98" w:rsidP="00210025">
      <w:pPr>
        <w:pStyle w:val="Akapitzlist"/>
        <w:numPr>
          <w:ilvl w:val="0"/>
          <w:numId w:val="1"/>
        </w:numPr>
        <w:jc w:val="both"/>
        <w:rPr>
          <w:b/>
          <w:bCs/>
          <w:color w:val="C00000"/>
          <w:sz w:val="28"/>
          <w:szCs w:val="28"/>
        </w:rPr>
      </w:pPr>
      <w:r w:rsidRPr="00232E98">
        <w:rPr>
          <w:b/>
          <w:bCs/>
          <w:color w:val="C00000"/>
          <w:sz w:val="28"/>
          <w:szCs w:val="28"/>
        </w:rPr>
        <w:t>UWAGA</w:t>
      </w:r>
      <w:r>
        <w:rPr>
          <w:b/>
          <w:bCs/>
          <w:color w:val="C00000"/>
          <w:sz w:val="28"/>
          <w:szCs w:val="28"/>
        </w:rPr>
        <w:t xml:space="preserve"> !!! </w:t>
      </w:r>
      <w:r w:rsidRPr="00232E98">
        <w:rPr>
          <w:b/>
          <w:bCs/>
          <w:color w:val="C00000"/>
          <w:sz w:val="28"/>
          <w:szCs w:val="28"/>
        </w:rPr>
        <w:t xml:space="preserve">:  NIEZGŁASZANIE UPADKÓW ŚWIŃ DO ULW W CELU POBRANIA PRÓB WG. POWYŻSZEGO SCHEMATU, BĘDZIE SKUTKOWAĆ AUTOMATYCZNIE ZABLOKOWANIEM MOŻLIWOŚCI SPRZEDAŻY ŚWIŃ DO CZASU POBRANIA PRÓB KRWI W KIERUNKU ASF ORAZ OTRZYMANIA WYNIKÓW UJEMNYCH. </w:t>
      </w:r>
    </w:p>
    <w:p w14:paraId="796158B6" w14:textId="77777777" w:rsidR="00C324EE" w:rsidRDefault="00C324EE" w:rsidP="00C324EE">
      <w:pPr>
        <w:pStyle w:val="Akapitzlist"/>
        <w:ind w:left="360"/>
        <w:jc w:val="both"/>
        <w:rPr>
          <w:b/>
          <w:bCs/>
          <w:color w:val="C00000"/>
          <w:sz w:val="28"/>
          <w:szCs w:val="28"/>
        </w:rPr>
      </w:pPr>
    </w:p>
    <w:p w14:paraId="184F03CF" w14:textId="3B2D2F67" w:rsidR="006A42BD" w:rsidRDefault="006A42BD" w:rsidP="006A42BD">
      <w:pPr>
        <w:pStyle w:val="Nagwek"/>
        <w:tabs>
          <w:tab w:val="clear" w:pos="4536"/>
          <w:tab w:val="clear" w:pos="9072"/>
          <w:tab w:val="left" w:pos="8310"/>
        </w:tabs>
        <w:jc w:val="right"/>
      </w:pPr>
      <w:r>
        <w:lastRenderedPageBreak/>
        <w:t>Miejscowość………………………..…….., data……………………..</w:t>
      </w:r>
    </w:p>
    <w:p w14:paraId="2D043512" w14:textId="6194ADD2" w:rsidR="00C324EE" w:rsidRPr="00C324EE" w:rsidRDefault="00C324EE" w:rsidP="00C324EE">
      <w:pPr>
        <w:spacing w:line="240" w:lineRule="auto"/>
        <w:rPr>
          <w:b/>
          <w:bCs/>
          <w:sz w:val="16"/>
          <w:szCs w:val="16"/>
        </w:rPr>
      </w:pPr>
    </w:p>
    <w:p w14:paraId="4F3DA5BB" w14:textId="46DABB2A" w:rsidR="00C324EE" w:rsidRDefault="00C324EE" w:rsidP="00C324EE">
      <w:pPr>
        <w:spacing w:line="240" w:lineRule="auto"/>
        <w:rPr>
          <w:b/>
          <w:bCs/>
          <w:sz w:val="16"/>
          <w:szCs w:val="16"/>
        </w:rPr>
      </w:pPr>
      <w:r>
        <w:rPr>
          <w:b/>
          <w:bCs/>
          <w:sz w:val="16"/>
          <w:szCs w:val="16"/>
        </w:rPr>
        <w:t>Imię i Nazwi</w:t>
      </w:r>
      <w:r w:rsidR="006A42BD">
        <w:rPr>
          <w:b/>
          <w:bCs/>
          <w:sz w:val="16"/>
          <w:szCs w:val="16"/>
        </w:rPr>
        <w:t>s</w:t>
      </w:r>
      <w:r>
        <w:rPr>
          <w:b/>
          <w:bCs/>
          <w:sz w:val="16"/>
          <w:szCs w:val="16"/>
        </w:rPr>
        <w:t>ko</w:t>
      </w:r>
    </w:p>
    <w:p w14:paraId="6BEDF6E1" w14:textId="77777777" w:rsidR="00C324EE" w:rsidRDefault="00C324EE" w:rsidP="00C324EE">
      <w:pPr>
        <w:spacing w:line="240" w:lineRule="auto"/>
        <w:rPr>
          <w:b/>
          <w:bCs/>
          <w:sz w:val="16"/>
          <w:szCs w:val="16"/>
        </w:rPr>
      </w:pPr>
    </w:p>
    <w:p w14:paraId="11B9BE6D" w14:textId="29FA88F9" w:rsidR="00C324EE" w:rsidRDefault="00C324EE" w:rsidP="00C324EE">
      <w:pPr>
        <w:rPr>
          <w:b/>
          <w:bCs/>
          <w:sz w:val="16"/>
          <w:szCs w:val="16"/>
        </w:rPr>
      </w:pPr>
      <w:r>
        <w:rPr>
          <w:b/>
          <w:bCs/>
          <w:sz w:val="16"/>
          <w:szCs w:val="16"/>
        </w:rPr>
        <w:t>……………………………………………………………………………………………………</w:t>
      </w:r>
    </w:p>
    <w:p w14:paraId="7CC1C08A" w14:textId="0BD8FBF6" w:rsidR="00C324EE" w:rsidRDefault="00C324EE" w:rsidP="00C324EE">
      <w:pPr>
        <w:rPr>
          <w:b/>
          <w:bCs/>
          <w:sz w:val="16"/>
          <w:szCs w:val="16"/>
        </w:rPr>
      </w:pPr>
      <w:r>
        <w:rPr>
          <w:b/>
          <w:bCs/>
          <w:sz w:val="16"/>
          <w:szCs w:val="16"/>
        </w:rPr>
        <w:t>Adres</w:t>
      </w:r>
    </w:p>
    <w:p w14:paraId="35E42129" w14:textId="77777777" w:rsidR="00C324EE" w:rsidRDefault="00C324EE" w:rsidP="00C324EE">
      <w:pPr>
        <w:rPr>
          <w:b/>
          <w:bCs/>
          <w:sz w:val="16"/>
          <w:szCs w:val="16"/>
        </w:rPr>
      </w:pPr>
    </w:p>
    <w:p w14:paraId="504B1419" w14:textId="6B4ED4C0" w:rsidR="006A42BD" w:rsidRDefault="00C324EE" w:rsidP="00C324EE">
      <w:pPr>
        <w:rPr>
          <w:b/>
          <w:bCs/>
          <w:sz w:val="16"/>
          <w:szCs w:val="16"/>
        </w:rPr>
      </w:pPr>
      <w:r>
        <w:rPr>
          <w:b/>
          <w:bCs/>
          <w:sz w:val="16"/>
          <w:szCs w:val="16"/>
        </w:rPr>
        <w:t>…………………………………………………………………………………………………….</w:t>
      </w:r>
    </w:p>
    <w:p w14:paraId="1FDD28E2" w14:textId="09B15E11" w:rsidR="00C324EE" w:rsidRPr="00C324EE" w:rsidRDefault="00C324EE" w:rsidP="00C324EE">
      <w:pPr>
        <w:rPr>
          <w:b/>
          <w:bCs/>
          <w:sz w:val="16"/>
          <w:szCs w:val="16"/>
        </w:rPr>
      </w:pPr>
      <w:r>
        <w:rPr>
          <w:b/>
          <w:bCs/>
          <w:sz w:val="16"/>
          <w:szCs w:val="16"/>
        </w:rPr>
        <w:t>Nr siedziby stada</w:t>
      </w:r>
    </w:p>
    <w:p w14:paraId="1574AD50" w14:textId="77777777" w:rsidR="00C324EE" w:rsidRDefault="00C324EE" w:rsidP="00C324EE">
      <w:pPr>
        <w:pStyle w:val="Akapitzlist"/>
        <w:ind w:left="360"/>
        <w:jc w:val="center"/>
        <w:rPr>
          <w:b/>
          <w:bCs/>
          <w:sz w:val="28"/>
          <w:szCs w:val="28"/>
        </w:rPr>
      </w:pPr>
    </w:p>
    <w:p w14:paraId="74727529" w14:textId="77777777" w:rsidR="00C324EE" w:rsidRDefault="00C324EE" w:rsidP="00C324EE">
      <w:pPr>
        <w:pStyle w:val="Akapitzlist"/>
        <w:ind w:left="360"/>
        <w:jc w:val="center"/>
        <w:rPr>
          <w:b/>
          <w:bCs/>
          <w:sz w:val="28"/>
          <w:szCs w:val="28"/>
        </w:rPr>
      </w:pPr>
    </w:p>
    <w:p w14:paraId="6605A590" w14:textId="77777777" w:rsidR="00C324EE" w:rsidRDefault="00C324EE" w:rsidP="00C324EE">
      <w:pPr>
        <w:pStyle w:val="Akapitzlist"/>
        <w:ind w:left="360"/>
        <w:jc w:val="center"/>
        <w:rPr>
          <w:b/>
          <w:bCs/>
          <w:sz w:val="28"/>
          <w:szCs w:val="28"/>
        </w:rPr>
      </w:pPr>
    </w:p>
    <w:p w14:paraId="269524D9" w14:textId="3BD9BA0B" w:rsidR="00C324EE" w:rsidRDefault="00C324EE" w:rsidP="00C324EE">
      <w:pPr>
        <w:pStyle w:val="Akapitzlist"/>
        <w:ind w:left="360"/>
        <w:jc w:val="center"/>
        <w:rPr>
          <w:b/>
          <w:bCs/>
          <w:sz w:val="28"/>
          <w:szCs w:val="28"/>
        </w:rPr>
      </w:pPr>
      <w:r>
        <w:rPr>
          <w:b/>
          <w:bCs/>
          <w:sz w:val="28"/>
          <w:szCs w:val="28"/>
        </w:rPr>
        <w:t>Oświadczenie</w:t>
      </w:r>
    </w:p>
    <w:p w14:paraId="4A44C981" w14:textId="77777777" w:rsidR="006A42BD" w:rsidRDefault="006A42BD" w:rsidP="00C324EE">
      <w:pPr>
        <w:pStyle w:val="Akapitzlist"/>
        <w:ind w:left="360"/>
        <w:jc w:val="center"/>
        <w:rPr>
          <w:b/>
          <w:bCs/>
          <w:sz w:val="28"/>
          <w:szCs w:val="28"/>
        </w:rPr>
      </w:pPr>
    </w:p>
    <w:p w14:paraId="2AC31668" w14:textId="3DC55789" w:rsidR="00C324EE" w:rsidRPr="006A42BD" w:rsidRDefault="00C324EE" w:rsidP="006A42BD">
      <w:pPr>
        <w:pStyle w:val="Akapitzlist"/>
        <w:ind w:left="360"/>
        <w:jc w:val="both"/>
        <w:rPr>
          <w:bCs/>
          <w:sz w:val="28"/>
          <w:szCs w:val="28"/>
        </w:rPr>
      </w:pPr>
      <w:r w:rsidRPr="006A42BD">
        <w:rPr>
          <w:bCs/>
          <w:sz w:val="28"/>
          <w:szCs w:val="28"/>
        </w:rPr>
        <w:t xml:space="preserve">Oświadczam, że w okresie ostatnich 3 tygodni przed planowaną sprzedażą </w:t>
      </w:r>
      <w:r w:rsidR="005C46BA">
        <w:rPr>
          <w:bCs/>
          <w:sz w:val="28"/>
          <w:szCs w:val="28"/>
        </w:rPr>
        <w:t>świń</w:t>
      </w:r>
      <w:r w:rsidRPr="006A42BD">
        <w:rPr>
          <w:bCs/>
          <w:sz w:val="28"/>
          <w:szCs w:val="28"/>
        </w:rPr>
        <w:t xml:space="preserve"> w moim gospo</w:t>
      </w:r>
      <w:r w:rsidR="006A42BD">
        <w:rPr>
          <w:bCs/>
          <w:sz w:val="28"/>
          <w:szCs w:val="28"/>
        </w:rPr>
        <w:t>darstwie nie było upadków świń.</w:t>
      </w:r>
    </w:p>
    <w:p w14:paraId="7E1C08F7" w14:textId="77777777" w:rsidR="00C324EE" w:rsidRDefault="00C324EE" w:rsidP="00C324EE">
      <w:pPr>
        <w:pStyle w:val="Akapitzlist"/>
        <w:ind w:left="360"/>
        <w:rPr>
          <w:b/>
          <w:bCs/>
          <w:sz w:val="28"/>
          <w:szCs w:val="28"/>
        </w:rPr>
      </w:pPr>
    </w:p>
    <w:p w14:paraId="1490E771" w14:textId="77777777" w:rsidR="00C324EE" w:rsidRDefault="00C324EE" w:rsidP="00C324EE">
      <w:pPr>
        <w:pStyle w:val="Akapitzlist"/>
        <w:ind w:left="360"/>
        <w:rPr>
          <w:b/>
          <w:bCs/>
          <w:sz w:val="28"/>
          <w:szCs w:val="28"/>
        </w:rPr>
      </w:pPr>
    </w:p>
    <w:p w14:paraId="160B8955" w14:textId="77777777" w:rsidR="00C324EE" w:rsidRDefault="00C324EE" w:rsidP="00C324EE">
      <w:pPr>
        <w:pStyle w:val="Akapitzlist"/>
        <w:ind w:left="360"/>
        <w:rPr>
          <w:b/>
          <w:bCs/>
          <w:sz w:val="28"/>
          <w:szCs w:val="28"/>
        </w:rPr>
      </w:pPr>
    </w:p>
    <w:p w14:paraId="53A04CF5" w14:textId="77777777" w:rsidR="00C324EE" w:rsidRDefault="00C324EE" w:rsidP="00C324EE">
      <w:pPr>
        <w:pStyle w:val="Akapitzlist"/>
        <w:ind w:left="360"/>
        <w:rPr>
          <w:b/>
          <w:bCs/>
          <w:sz w:val="28"/>
          <w:szCs w:val="28"/>
        </w:rPr>
      </w:pPr>
    </w:p>
    <w:p w14:paraId="47B52CFE" w14:textId="5AFA68C3" w:rsidR="00C324EE" w:rsidRDefault="00C324EE" w:rsidP="00C324EE">
      <w:pPr>
        <w:pStyle w:val="Akapitzlist"/>
        <w:ind w:left="360"/>
        <w:jc w:val="right"/>
        <w:rPr>
          <w:b/>
          <w:bCs/>
          <w:sz w:val="28"/>
          <w:szCs w:val="28"/>
        </w:rPr>
      </w:pPr>
      <w:r>
        <w:rPr>
          <w:b/>
          <w:bCs/>
          <w:sz w:val="28"/>
          <w:szCs w:val="28"/>
        </w:rPr>
        <w:t>……………………………………………………………..</w:t>
      </w:r>
    </w:p>
    <w:p w14:paraId="5391E88A" w14:textId="23C333D1" w:rsidR="00C324EE" w:rsidRDefault="006A42BD" w:rsidP="006A42BD">
      <w:pPr>
        <w:pStyle w:val="Akapitzlist"/>
        <w:ind w:left="360"/>
        <w:jc w:val="center"/>
        <w:rPr>
          <w:b/>
          <w:bCs/>
          <w:sz w:val="16"/>
          <w:szCs w:val="16"/>
        </w:rPr>
      </w:pPr>
      <w:r w:rsidRPr="006A42BD">
        <w:rPr>
          <w:b/>
          <w:bCs/>
          <w:sz w:val="16"/>
          <w:szCs w:val="16"/>
        </w:rPr>
        <w:t xml:space="preserve">                                                          </w:t>
      </w:r>
      <w:r>
        <w:rPr>
          <w:b/>
          <w:bCs/>
          <w:sz w:val="16"/>
          <w:szCs w:val="16"/>
        </w:rPr>
        <w:t xml:space="preserve">                                              </w:t>
      </w:r>
      <w:r w:rsidRPr="006A42BD">
        <w:rPr>
          <w:b/>
          <w:bCs/>
          <w:sz w:val="16"/>
          <w:szCs w:val="16"/>
        </w:rPr>
        <w:t xml:space="preserve">          </w:t>
      </w:r>
      <w:r w:rsidR="00C324EE" w:rsidRPr="006A42BD">
        <w:rPr>
          <w:b/>
          <w:bCs/>
          <w:sz w:val="16"/>
          <w:szCs w:val="16"/>
        </w:rPr>
        <w:t xml:space="preserve">Podpis </w:t>
      </w:r>
    </w:p>
    <w:p w14:paraId="12A79120" w14:textId="417734F1" w:rsidR="008E75BF" w:rsidRDefault="008E75BF" w:rsidP="006A42BD">
      <w:pPr>
        <w:pStyle w:val="Akapitzlist"/>
        <w:ind w:left="360"/>
        <w:jc w:val="center"/>
        <w:rPr>
          <w:b/>
          <w:bCs/>
          <w:sz w:val="16"/>
          <w:szCs w:val="16"/>
        </w:rPr>
      </w:pPr>
    </w:p>
    <w:p w14:paraId="1536E3DC" w14:textId="75D02E62" w:rsidR="008E75BF" w:rsidRDefault="008E75BF" w:rsidP="006A42BD">
      <w:pPr>
        <w:pStyle w:val="Akapitzlist"/>
        <w:ind w:left="360"/>
        <w:jc w:val="center"/>
        <w:rPr>
          <w:b/>
          <w:bCs/>
          <w:sz w:val="16"/>
          <w:szCs w:val="16"/>
        </w:rPr>
      </w:pPr>
    </w:p>
    <w:p w14:paraId="4E906009" w14:textId="13C10B9E" w:rsidR="008E75BF" w:rsidRDefault="008E75BF" w:rsidP="006A42BD">
      <w:pPr>
        <w:pStyle w:val="Akapitzlist"/>
        <w:ind w:left="360"/>
        <w:jc w:val="center"/>
        <w:rPr>
          <w:b/>
          <w:bCs/>
          <w:sz w:val="16"/>
          <w:szCs w:val="16"/>
        </w:rPr>
      </w:pPr>
    </w:p>
    <w:p w14:paraId="6FE777C6" w14:textId="1DEADCCB" w:rsidR="008E75BF" w:rsidRDefault="008E75BF" w:rsidP="006A42BD">
      <w:pPr>
        <w:pStyle w:val="Akapitzlist"/>
        <w:ind w:left="360"/>
        <w:jc w:val="center"/>
        <w:rPr>
          <w:b/>
          <w:bCs/>
          <w:sz w:val="16"/>
          <w:szCs w:val="16"/>
        </w:rPr>
      </w:pPr>
    </w:p>
    <w:p w14:paraId="562526F2" w14:textId="6A53EB87" w:rsidR="008E75BF" w:rsidRDefault="008E75BF" w:rsidP="006A42BD">
      <w:pPr>
        <w:pStyle w:val="Akapitzlist"/>
        <w:ind w:left="360"/>
        <w:jc w:val="center"/>
        <w:rPr>
          <w:b/>
          <w:bCs/>
          <w:sz w:val="16"/>
          <w:szCs w:val="16"/>
        </w:rPr>
      </w:pPr>
    </w:p>
    <w:p w14:paraId="307F7D2D" w14:textId="25F1E6BD" w:rsidR="008E75BF" w:rsidRDefault="008E75BF" w:rsidP="006A42BD">
      <w:pPr>
        <w:pStyle w:val="Akapitzlist"/>
        <w:ind w:left="360"/>
        <w:jc w:val="center"/>
        <w:rPr>
          <w:b/>
          <w:bCs/>
          <w:sz w:val="16"/>
          <w:szCs w:val="16"/>
        </w:rPr>
      </w:pPr>
    </w:p>
    <w:p w14:paraId="4C2DADC3" w14:textId="0F6FE829" w:rsidR="008E75BF" w:rsidRDefault="008E75BF" w:rsidP="006A42BD">
      <w:pPr>
        <w:pStyle w:val="Akapitzlist"/>
        <w:ind w:left="360"/>
        <w:jc w:val="center"/>
        <w:rPr>
          <w:b/>
          <w:bCs/>
          <w:sz w:val="16"/>
          <w:szCs w:val="16"/>
        </w:rPr>
      </w:pPr>
    </w:p>
    <w:p w14:paraId="532A29F6" w14:textId="13989DA2" w:rsidR="008E75BF" w:rsidRDefault="008E75BF" w:rsidP="006A42BD">
      <w:pPr>
        <w:pStyle w:val="Akapitzlist"/>
        <w:ind w:left="360"/>
        <w:jc w:val="center"/>
        <w:rPr>
          <w:b/>
          <w:bCs/>
          <w:sz w:val="16"/>
          <w:szCs w:val="16"/>
        </w:rPr>
      </w:pPr>
    </w:p>
    <w:p w14:paraId="60E40C78" w14:textId="27BF2F69" w:rsidR="008E75BF" w:rsidRDefault="008E75BF" w:rsidP="006A42BD">
      <w:pPr>
        <w:pStyle w:val="Akapitzlist"/>
        <w:ind w:left="360"/>
        <w:jc w:val="center"/>
        <w:rPr>
          <w:b/>
          <w:bCs/>
          <w:sz w:val="16"/>
          <w:szCs w:val="16"/>
        </w:rPr>
      </w:pPr>
    </w:p>
    <w:p w14:paraId="6C8AA47C" w14:textId="1DD524FB" w:rsidR="008E75BF" w:rsidRDefault="008E75BF" w:rsidP="006A42BD">
      <w:pPr>
        <w:pStyle w:val="Akapitzlist"/>
        <w:ind w:left="360"/>
        <w:jc w:val="center"/>
        <w:rPr>
          <w:b/>
          <w:bCs/>
          <w:sz w:val="16"/>
          <w:szCs w:val="16"/>
        </w:rPr>
      </w:pPr>
    </w:p>
    <w:p w14:paraId="14F87572" w14:textId="1ABE5C1A" w:rsidR="008E75BF" w:rsidRDefault="008E75BF" w:rsidP="006A42BD">
      <w:pPr>
        <w:pStyle w:val="Akapitzlist"/>
        <w:ind w:left="360"/>
        <w:jc w:val="center"/>
        <w:rPr>
          <w:b/>
          <w:bCs/>
          <w:sz w:val="16"/>
          <w:szCs w:val="16"/>
        </w:rPr>
      </w:pPr>
    </w:p>
    <w:p w14:paraId="13E00214" w14:textId="13BC6853" w:rsidR="008E75BF" w:rsidRDefault="008E75BF" w:rsidP="006A42BD">
      <w:pPr>
        <w:pStyle w:val="Akapitzlist"/>
        <w:ind w:left="360"/>
        <w:jc w:val="center"/>
        <w:rPr>
          <w:b/>
          <w:bCs/>
          <w:sz w:val="16"/>
          <w:szCs w:val="16"/>
        </w:rPr>
      </w:pPr>
    </w:p>
    <w:p w14:paraId="3DFAEE53" w14:textId="5E95CC81" w:rsidR="008E75BF" w:rsidRDefault="008E75BF" w:rsidP="006A42BD">
      <w:pPr>
        <w:pStyle w:val="Akapitzlist"/>
        <w:ind w:left="360"/>
        <w:jc w:val="center"/>
        <w:rPr>
          <w:b/>
          <w:bCs/>
          <w:sz w:val="16"/>
          <w:szCs w:val="16"/>
        </w:rPr>
      </w:pPr>
    </w:p>
    <w:p w14:paraId="33D34F59" w14:textId="4C97E50B" w:rsidR="008E75BF" w:rsidRDefault="008E75BF" w:rsidP="006A42BD">
      <w:pPr>
        <w:pStyle w:val="Akapitzlist"/>
        <w:ind w:left="360"/>
        <w:jc w:val="center"/>
        <w:rPr>
          <w:b/>
          <w:bCs/>
          <w:sz w:val="16"/>
          <w:szCs w:val="16"/>
        </w:rPr>
      </w:pPr>
    </w:p>
    <w:p w14:paraId="7A3ABD6B" w14:textId="3A81BDB0" w:rsidR="008E75BF" w:rsidRDefault="008E75BF" w:rsidP="006A42BD">
      <w:pPr>
        <w:pStyle w:val="Akapitzlist"/>
        <w:ind w:left="360"/>
        <w:jc w:val="center"/>
        <w:rPr>
          <w:b/>
          <w:bCs/>
          <w:sz w:val="16"/>
          <w:szCs w:val="16"/>
        </w:rPr>
      </w:pPr>
    </w:p>
    <w:p w14:paraId="1E56E0AE" w14:textId="05F64197" w:rsidR="008E75BF" w:rsidRDefault="008E75BF" w:rsidP="006A42BD">
      <w:pPr>
        <w:pStyle w:val="Akapitzlist"/>
        <w:ind w:left="360"/>
        <w:jc w:val="center"/>
        <w:rPr>
          <w:b/>
          <w:bCs/>
          <w:sz w:val="16"/>
          <w:szCs w:val="16"/>
        </w:rPr>
      </w:pPr>
    </w:p>
    <w:p w14:paraId="533EF12E" w14:textId="30B75BD0" w:rsidR="008E75BF" w:rsidRDefault="008E75BF" w:rsidP="006A42BD">
      <w:pPr>
        <w:pStyle w:val="Akapitzlist"/>
        <w:ind w:left="360"/>
        <w:jc w:val="center"/>
        <w:rPr>
          <w:b/>
          <w:bCs/>
          <w:sz w:val="16"/>
          <w:szCs w:val="16"/>
        </w:rPr>
      </w:pPr>
    </w:p>
    <w:p w14:paraId="0549F5D6" w14:textId="0168B9DC" w:rsidR="008E75BF" w:rsidRDefault="008E75BF" w:rsidP="006A42BD">
      <w:pPr>
        <w:pStyle w:val="Akapitzlist"/>
        <w:ind w:left="360"/>
        <w:jc w:val="center"/>
        <w:rPr>
          <w:b/>
          <w:bCs/>
          <w:sz w:val="16"/>
          <w:szCs w:val="16"/>
        </w:rPr>
      </w:pPr>
    </w:p>
    <w:p w14:paraId="29AED95B" w14:textId="33D546E3" w:rsidR="008E75BF" w:rsidRDefault="008E75BF" w:rsidP="006A42BD">
      <w:pPr>
        <w:pStyle w:val="Akapitzlist"/>
        <w:ind w:left="360"/>
        <w:jc w:val="center"/>
        <w:rPr>
          <w:b/>
          <w:bCs/>
          <w:sz w:val="16"/>
          <w:szCs w:val="16"/>
        </w:rPr>
      </w:pPr>
    </w:p>
    <w:p w14:paraId="180D34BE" w14:textId="4DAD16AE" w:rsidR="008E75BF" w:rsidRDefault="008E75BF" w:rsidP="006A42BD">
      <w:pPr>
        <w:pStyle w:val="Akapitzlist"/>
        <w:ind w:left="360"/>
        <w:jc w:val="center"/>
        <w:rPr>
          <w:b/>
          <w:bCs/>
          <w:sz w:val="16"/>
          <w:szCs w:val="16"/>
        </w:rPr>
      </w:pPr>
    </w:p>
    <w:p w14:paraId="044BF582" w14:textId="71162163" w:rsidR="008E75BF" w:rsidRDefault="008E75BF" w:rsidP="006A42BD">
      <w:pPr>
        <w:pStyle w:val="Akapitzlist"/>
        <w:ind w:left="360"/>
        <w:jc w:val="center"/>
        <w:rPr>
          <w:b/>
          <w:bCs/>
          <w:sz w:val="16"/>
          <w:szCs w:val="16"/>
        </w:rPr>
      </w:pPr>
    </w:p>
    <w:p w14:paraId="790BD6C3" w14:textId="563AE429" w:rsidR="008E75BF" w:rsidRDefault="008E75BF" w:rsidP="006A42BD">
      <w:pPr>
        <w:pStyle w:val="Akapitzlist"/>
        <w:ind w:left="360"/>
        <w:jc w:val="center"/>
        <w:rPr>
          <w:b/>
          <w:bCs/>
          <w:sz w:val="16"/>
          <w:szCs w:val="16"/>
        </w:rPr>
      </w:pPr>
    </w:p>
    <w:p w14:paraId="2C4FD356" w14:textId="0D6B46F0" w:rsidR="008E75BF" w:rsidRDefault="008E75BF" w:rsidP="006A42BD">
      <w:pPr>
        <w:pStyle w:val="Akapitzlist"/>
        <w:ind w:left="360"/>
        <w:jc w:val="center"/>
        <w:rPr>
          <w:b/>
          <w:bCs/>
          <w:sz w:val="16"/>
          <w:szCs w:val="16"/>
        </w:rPr>
      </w:pPr>
    </w:p>
    <w:p w14:paraId="678D1D9B" w14:textId="2BB5BAE5" w:rsidR="008E75BF" w:rsidRDefault="008E75BF" w:rsidP="006A42BD">
      <w:pPr>
        <w:pStyle w:val="Akapitzlist"/>
        <w:ind w:left="360"/>
        <w:jc w:val="center"/>
        <w:rPr>
          <w:b/>
          <w:bCs/>
          <w:sz w:val="16"/>
          <w:szCs w:val="16"/>
        </w:rPr>
      </w:pPr>
    </w:p>
    <w:p w14:paraId="75CFB922" w14:textId="3CFE344E" w:rsidR="008E75BF" w:rsidRDefault="008E75BF" w:rsidP="006A42BD">
      <w:pPr>
        <w:pStyle w:val="Akapitzlist"/>
        <w:ind w:left="360"/>
        <w:jc w:val="center"/>
        <w:rPr>
          <w:b/>
          <w:bCs/>
          <w:sz w:val="16"/>
          <w:szCs w:val="16"/>
        </w:rPr>
      </w:pPr>
    </w:p>
    <w:p w14:paraId="7F295DFD" w14:textId="7107A1F4" w:rsidR="008E75BF" w:rsidRDefault="008E75BF" w:rsidP="006A42BD">
      <w:pPr>
        <w:pStyle w:val="Akapitzlist"/>
        <w:ind w:left="360"/>
        <w:jc w:val="center"/>
        <w:rPr>
          <w:b/>
          <w:bCs/>
          <w:sz w:val="16"/>
          <w:szCs w:val="16"/>
        </w:rPr>
      </w:pPr>
    </w:p>
    <w:p w14:paraId="5D0568DA" w14:textId="33946BFB" w:rsidR="008E75BF" w:rsidRPr="00F53763" w:rsidRDefault="008E75BF" w:rsidP="00F53763">
      <w:pPr>
        <w:rPr>
          <w:b/>
          <w:bCs/>
          <w:sz w:val="16"/>
          <w:szCs w:val="16"/>
        </w:rPr>
      </w:pPr>
    </w:p>
    <w:p w14:paraId="3FC9ABF2" w14:textId="77777777" w:rsidR="00F53763" w:rsidRPr="00F53763" w:rsidRDefault="00F53763" w:rsidP="00F53763">
      <w:pPr>
        <w:keepNext/>
        <w:spacing w:after="0" w:line="276" w:lineRule="auto"/>
        <w:jc w:val="center"/>
        <w:outlineLvl w:val="0"/>
        <w:rPr>
          <w:rFonts w:ascii="Arial" w:eastAsia="Times New Roman" w:hAnsi="Arial" w:cs="Arial"/>
          <w:b/>
          <w:bCs/>
          <w:sz w:val="20"/>
          <w:szCs w:val="20"/>
          <w:lang w:eastAsia="pl-PL"/>
        </w:rPr>
      </w:pPr>
      <w:r w:rsidRPr="00F53763">
        <w:rPr>
          <w:rFonts w:ascii="Arial" w:eastAsia="Times New Roman" w:hAnsi="Arial" w:cs="Arial"/>
          <w:b/>
          <w:bCs/>
          <w:sz w:val="20"/>
          <w:szCs w:val="20"/>
          <w:lang w:eastAsia="pl-PL"/>
        </w:rPr>
        <w:lastRenderedPageBreak/>
        <w:t xml:space="preserve">Klauzula informacyjna dla klientów Powiatowego Inspektoratu Weterynarii </w:t>
      </w:r>
      <w:r w:rsidRPr="00F53763">
        <w:rPr>
          <w:rFonts w:ascii="Arial" w:eastAsia="Times New Roman" w:hAnsi="Arial" w:cs="Arial"/>
          <w:b/>
          <w:bCs/>
          <w:sz w:val="20"/>
          <w:szCs w:val="20"/>
          <w:lang w:eastAsia="pl-PL"/>
        </w:rPr>
        <w:br/>
        <w:t>w Olsztynie</w:t>
      </w:r>
    </w:p>
    <w:p w14:paraId="36D636E9" w14:textId="77777777" w:rsidR="00F53763" w:rsidRPr="00F53763" w:rsidRDefault="00F53763" w:rsidP="00F53763">
      <w:pPr>
        <w:spacing w:after="0" w:line="276" w:lineRule="auto"/>
        <w:rPr>
          <w:rFonts w:ascii="Arial" w:eastAsia="Times New Roman" w:hAnsi="Arial" w:cs="Arial"/>
          <w:sz w:val="20"/>
          <w:szCs w:val="20"/>
          <w:lang w:eastAsia="pl-PL"/>
        </w:rPr>
      </w:pPr>
    </w:p>
    <w:p w14:paraId="530553DF" w14:textId="77777777" w:rsidR="00F53763" w:rsidRPr="00F53763" w:rsidRDefault="00F53763" w:rsidP="00F53763">
      <w:p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0E6F79F1" w14:textId="77777777" w:rsidR="00F53763" w:rsidRPr="00F53763" w:rsidRDefault="00F53763" w:rsidP="00F53763">
      <w:pPr>
        <w:spacing w:after="0" w:line="276" w:lineRule="auto"/>
        <w:jc w:val="both"/>
        <w:rPr>
          <w:rFonts w:ascii="Arial" w:eastAsia="Times New Roman" w:hAnsi="Arial" w:cs="Arial"/>
          <w:sz w:val="20"/>
          <w:szCs w:val="20"/>
          <w:lang w:eastAsia="pl-PL"/>
        </w:rPr>
      </w:pPr>
    </w:p>
    <w:p w14:paraId="65A5C38D"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 xml:space="preserve">administratorem Pani/Pana danych osobowych jest Powiatowy Lekarz Weterynarii w Olsztynie </w:t>
      </w:r>
      <w:r w:rsidRPr="00F53763">
        <w:rPr>
          <w:rFonts w:ascii="Arial" w:eastAsia="Times New Roman" w:hAnsi="Arial" w:cs="Arial"/>
          <w:sz w:val="20"/>
          <w:szCs w:val="20"/>
          <w:lang w:eastAsia="pl-PL"/>
        </w:rPr>
        <w:br/>
        <w:t xml:space="preserve">z siedzibą w Olsztynie, ul. Lubelska 16. Kontakt z administratorem jest możliwy pod nr telefonu 089 533 14 11 lub e-mail: plw@olsztyn.piw.gov.pl lub poprzez skrytka </w:t>
      </w:r>
      <w:proofErr w:type="spellStart"/>
      <w:r w:rsidRPr="00F53763">
        <w:rPr>
          <w:rFonts w:ascii="Arial" w:eastAsia="Times New Roman" w:hAnsi="Arial" w:cs="Arial"/>
          <w:sz w:val="20"/>
          <w:szCs w:val="20"/>
          <w:lang w:eastAsia="pl-PL"/>
        </w:rPr>
        <w:t>Epuap</w:t>
      </w:r>
      <w:proofErr w:type="spellEnd"/>
      <w:r w:rsidRPr="00F53763">
        <w:rPr>
          <w:rFonts w:ascii="Arial" w:eastAsia="Times New Roman" w:hAnsi="Arial" w:cs="Arial"/>
          <w:sz w:val="20"/>
          <w:szCs w:val="20"/>
          <w:lang w:eastAsia="pl-PL"/>
        </w:rPr>
        <w:t>: /</w:t>
      </w:r>
      <w:proofErr w:type="spellStart"/>
      <w:r w:rsidRPr="00F53763">
        <w:rPr>
          <w:rFonts w:ascii="Arial" w:eastAsia="Times New Roman" w:hAnsi="Arial" w:cs="Arial"/>
          <w:sz w:val="20"/>
          <w:szCs w:val="20"/>
          <w:lang w:eastAsia="pl-PL"/>
        </w:rPr>
        <w:t>Piwolszytn</w:t>
      </w:r>
      <w:proofErr w:type="spellEnd"/>
      <w:r w:rsidRPr="00F53763">
        <w:rPr>
          <w:rFonts w:ascii="Arial" w:eastAsia="Times New Roman" w:hAnsi="Arial" w:cs="Arial"/>
          <w:sz w:val="20"/>
          <w:szCs w:val="20"/>
          <w:lang w:eastAsia="pl-PL"/>
        </w:rPr>
        <w:t>/ESP.</w:t>
      </w:r>
    </w:p>
    <w:p w14:paraId="234BF07C"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w sprawach związanych z danymi osobowymi prosimy kontaktować się z Inspektorem ochrony danych Panem Marcinem Kotowskim korespondencyjnie na adres e-mail: kotowski@kancelariakotowski.pl</w:t>
      </w:r>
    </w:p>
    <w:p w14:paraId="33558CFB"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 xml:space="preserve">Pani/Pana dane osobowe przetwarzane będą w celu realizacji ustawowych zadań Inspektoratu, </w:t>
      </w:r>
      <w:r w:rsidRPr="00F53763">
        <w:rPr>
          <w:rFonts w:ascii="Arial" w:eastAsia="Times New Roman" w:hAnsi="Arial" w:cs="Arial"/>
          <w:sz w:val="20"/>
          <w:szCs w:val="20"/>
          <w:lang w:eastAsia="pl-PL"/>
        </w:rPr>
        <w:br/>
        <w:t>a mianowicie:</w:t>
      </w:r>
    </w:p>
    <w:p w14:paraId="740E3B0B" w14:textId="77777777" w:rsidR="00F53763" w:rsidRPr="00F53763" w:rsidRDefault="00F53763" w:rsidP="00F53763">
      <w:pPr>
        <w:numPr>
          <w:ilvl w:val="0"/>
          <w:numId w:val="3"/>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 xml:space="preserve">wypełniania obowiązku prawnego ciążącego na Administratorze w związku z realizowaniem zadań przez Powiatowy Inspektorat Weterynarii w Olsztynie w oparciu m.in. o przepisy Ustawy </w:t>
      </w:r>
      <w:r w:rsidRPr="00F53763">
        <w:rPr>
          <w:rFonts w:ascii="Arial" w:eastAsia="Times New Roman" w:hAnsi="Arial" w:cs="Arial"/>
          <w:sz w:val="20"/>
          <w:szCs w:val="20"/>
          <w:lang w:eastAsia="pl-PL"/>
        </w:rPr>
        <w:br/>
        <w:t xml:space="preserve">o Inspekcji Weterynaryjnej z dnia 29 stycznia 2004 r., Ustawy o ochronie zdrowia zwierząt </w:t>
      </w:r>
      <w:r w:rsidRPr="00F53763">
        <w:rPr>
          <w:rFonts w:ascii="Arial" w:eastAsia="Times New Roman" w:hAnsi="Arial" w:cs="Arial"/>
          <w:sz w:val="20"/>
          <w:szCs w:val="20"/>
          <w:lang w:eastAsia="pl-PL"/>
        </w:rPr>
        <w:br/>
        <w:t>i zwalczaniu chorób zakaźnych zwierząt z dnia 11 marca 2004 r., Ustawy o produktach pochodzenia zwierzęcego z dnia 16 grudnia 2005 r., Ustawy o paszach z dnia 22 lipca 2006 r. oraz Ustawy o systemie identyfikacji i rejestracji zwierząt z dnia 2 kwietnia 2004 r., tj. na podstawie art. 6 ust. 1 lit. c RODO,</w:t>
      </w:r>
    </w:p>
    <w:p w14:paraId="60FC083C" w14:textId="77777777" w:rsidR="00F53763" w:rsidRPr="00F53763" w:rsidRDefault="00F53763" w:rsidP="00F53763">
      <w:pPr>
        <w:numPr>
          <w:ilvl w:val="0"/>
          <w:numId w:val="3"/>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wykonywania zadania realizowanego w interesie publicznym lub w ramach sprawowania władzy publicznej powierzonej administratorowi w związku z realizowaniem zadań przez Powiatowy Inspektorat Weterynarii w Olsztynie na podstawie art. 6 ust. 1 lit. e Rozporządzenia.</w:t>
      </w:r>
    </w:p>
    <w:p w14:paraId="3FD4CDB9" w14:textId="77777777" w:rsidR="00F53763" w:rsidRPr="00F53763" w:rsidRDefault="00F53763" w:rsidP="00F53763">
      <w:pPr>
        <w:spacing w:after="0" w:line="276" w:lineRule="auto"/>
        <w:jc w:val="both"/>
        <w:rPr>
          <w:rFonts w:ascii="Arial" w:eastAsia="Times New Roman" w:hAnsi="Arial" w:cs="Arial"/>
          <w:sz w:val="20"/>
          <w:szCs w:val="20"/>
          <w:lang w:eastAsia="pl-PL"/>
        </w:rPr>
      </w:pPr>
    </w:p>
    <w:p w14:paraId="61E50992"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odbiorcami Pani/Pana danych osobowych będą wyłącznie podmioty uprawnione do uzyskania danych osobowych na podstawie odrębnych przepisów prawa, uprawnione organy publiczne, podmioty dostarczające korespondencję, podmioty wykonujące usługi brakowania dokumentacji, podmioty świadczące usługi zdrowotne oraz podmioty świadczące usługi informatyczne w zakresie systemów przetwarzających dane osobowe.</w:t>
      </w:r>
    </w:p>
    <w:p w14:paraId="2AAD1E4D"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 xml:space="preserve">Pani/Pana dane osobowe przechowywane będą przez okres określony przepisami prawa, wskazany w Rozporządzeniu Prezesa Rady Ministrów z dnia 18 stycznia 2011 r. w sprawie instrukcji kancelaryjnej, jednolitych rzeczowych wykazów akt oraz instrukcji w sprawie organizacji i zakresu działania archiwów zakładowych, oraz przez okres przewidziany w innych przepisach szczególnych oraz w Instrukcji Kancelaryjnej. Kryteria okresu przechowywania ustala się w oparciu o klasyfikację </w:t>
      </w:r>
      <w:r w:rsidRPr="00F53763">
        <w:rPr>
          <w:rFonts w:ascii="Arial" w:eastAsia="Times New Roman" w:hAnsi="Arial" w:cs="Arial"/>
          <w:sz w:val="20"/>
          <w:szCs w:val="20"/>
          <w:lang w:eastAsia="pl-PL"/>
        </w:rPr>
        <w:br/>
        <w:t xml:space="preserve">i kwalifikację dokumentacji w jednolitym rzeczowym wykazie akt. </w:t>
      </w:r>
    </w:p>
    <w:p w14:paraId="4E7037E7"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shd w:val="clear" w:color="auto" w:fill="FFFFFF"/>
          <w:lang w:eastAsia="pl-PL"/>
        </w:rPr>
        <w:t>w każdym czasie przysługuje Pan/Pani prawo dostępu do swoich danych osobowych oraz otrzymania ich kopii, jak również prawo żądania ich sprostowania, a także prawo do usunięcia danych i ograniczenia przetwarzania danych i wyrażenia sprzeciwu</w:t>
      </w:r>
      <w:r w:rsidRPr="00F53763">
        <w:rPr>
          <w:rFonts w:ascii="Arial" w:eastAsia="Times New Roman" w:hAnsi="Arial" w:cs="Arial"/>
          <w:sz w:val="20"/>
          <w:szCs w:val="20"/>
          <w:lang w:eastAsia="pl-PL"/>
        </w:rPr>
        <w:t xml:space="preserve"> </w:t>
      </w:r>
      <w:r w:rsidRPr="00F53763">
        <w:rPr>
          <w:rFonts w:ascii="Arial" w:eastAsia="Times New Roman" w:hAnsi="Arial" w:cs="Arial"/>
          <w:sz w:val="20"/>
          <w:szCs w:val="20"/>
          <w:shd w:val="clear" w:color="auto" w:fill="FFFFFF"/>
          <w:lang w:eastAsia="pl-PL"/>
        </w:rPr>
        <w:t>w przypadkach określonych odpowiednio w art. 17 i art. 18 i art. 21 RODO.</w:t>
      </w:r>
    </w:p>
    <w:p w14:paraId="421D8125"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ma Pani/Pan prawo wniesienia skargi do organu nadzorczego, tj. Prezesa Urzędu Ochrony Danych Osobowych, ul Stawki 2 00-193 Warszawa.</w:t>
      </w:r>
    </w:p>
    <w:p w14:paraId="00F03552" w14:textId="77777777" w:rsidR="00F53763" w:rsidRPr="00F53763" w:rsidRDefault="00F53763" w:rsidP="00F53763">
      <w:pPr>
        <w:numPr>
          <w:ilvl w:val="0"/>
          <w:numId w:val="2"/>
        </w:numPr>
        <w:spacing w:after="0" w:line="276" w:lineRule="auto"/>
        <w:jc w:val="both"/>
        <w:rPr>
          <w:rFonts w:ascii="Arial" w:eastAsia="Times New Roman" w:hAnsi="Arial" w:cs="Arial"/>
          <w:sz w:val="20"/>
          <w:szCs w:val="20"/>
          <w:lang w:eastAsia="pl-PL"/>
        </w:rPr>
      </w:pPr>
      <w:r w:rsidRPr="00F53763">
        <w:rPr>
          <w:rFonts w:ascii="Arial" w:eastAsia="Times New Roman" w:hAnsi="Arial" w:cs="Arial"/>
          <w:sz w:val="20"/>
          <w:szCs w:val="20"/>
          <w:lang w:eastAsia="pl-PL"/>
        </w:rPr>
        <w:t xml:space="preserve">podanie danych osobowych w zakresie wymaganym ustawodawstwem jest obligatoryjne, </w:t>
      </w:r>
      <w:r w:rsidRPr="00F53763">
        <w:rPr>
          <w:rFonts w:ascii="Arial" w:eastAsia="Times New Roman" w:hAnsi="Arial" w:cs="Arial"/>
          <w:sz w:val="20"/>
          <w:szCs w:val="20"/>
          <w:lang w:eastAsia="pl-PL"/>
        </w:rPr>
        <w:br/>
        <w:t>a konsekwencją niepodania danych będzie uniemożliwienie realizacji wymogów określonych przepisami prawa.</w:t>
      </w:r>
    </w:p>
    <w:p w14:paraId="1A3A4C34" w14:textId="77777777" w:rsidR="00F53763" w:rsidRPr="00F53763" w:rsidRDefault="00F53763" w:rsidP="00F53763">
      <w:pPr>
        <w:numPr>
          <w:ilvl w:val="0"/>
          <w:numId w:val="2"/>
        </w:numPr>
        <w:spacing w:after="0" w:line="276" w:lineRule="auto"/>
        <w:jc w:val="both"/>
        <w:rPr>
          <w:rFonts w:ascii="Arial" w:eastAsia="Times New Roman" w:hAnsi="Arial" w:cs="Arial"/>
          <w:color w:val="FF0000"/>
          <w:sz w:val="20"/>
          <w:szCs w:val="20"/>
          <w:lang w:eastAsia="pl-PL"/>
        </w:rPr>
      </w:pPr>
      <w:r w:rsidRPr="00F53763">
        <w:rPr>
          <w:rFonts w:ascii="Arial" w:eastAsia="Times New Roman" w:hAnsi="Arial" w:cs="Arial"/>
          <w:sz w:val="20"/>
          <w:szCs w:val="20"/>
          <w:lang w:eastAsia="pl-PL"/>
        </w:rPr>
        <w:t>Dane osobowe nie będą przekazywane odbiorcom w państwie trzecim lub organizacji międzynarodowej nie będą również poddawane zautomatyzowanemu podejmowaniu decyzji, w tym profilowaniu.</w:t>
      </w:r>
    </w:p>
    <w:p w14:paraId="5FFF4E87" w14:textId="607482C8" w:rsidR="008E75BF" w:rsidRPr="00F53763" w:rsidRDefault="008E75BF" w:rsidP="006A42BD">
      <w:pPr>
        <w:pStyle w:val="Akapitzlist"/>
        <w:ind w:left="360"/>
        <w:jc w:val="center"/>
        <w:rPr>
          <w:b/>
          <w:bCs/>
          <w:sz w:val="20"/>
          <w:szCs w:val="20"/>
        </w:rPr>
      </w:pPr>
    </w:p>
    <w:p w14:paraId="70CA2884" w14:textId="16814572" w:rsidR="008E75BF" w:rsidRPr="00F53763" w:rsidRDefault="008E75BF" w:rsidP="006A42BD">
      <w:pPr>
        <w:pStyle w:val="Akapitzlist"/>
        <w:ind w:left="360"/>
        <w:jc w:val="center"/>
        <w:rPr>
          <w:b/>
          <w:bCs/>
          <w:sz w:val="20"/>
          <w:szCs w:val="20"/>
        </w:rPr>
      </w:pPr>
    </w:p>
    <w:p w14:paraId="7851D2B2" w14:textId="760CDDEA" w:rsidR="008E75BF" w:rsidRPr="00F53763" w:rsidRDefault="008E75BF" w:rsidP="006A42BD">
      <w:pPr>
        <w:pStyle w:val="Akapitzlist"/>
        <w:ind w:left="360"/>
        <w:jc w:val="center"/>
        <w:rPr>
          <w:b/>
          <w:bCs/>
          <w:sz w:val="20"/>
          <w:szCs w:val="20"/>
        </w:rPr>
      </w:pPr>
    </w:p>
    <w:p w14:paraId="66AA3F89" w14:textId="2C544968" w:rsidR="008E75BF" w:rsidRDefault="008E75BF" w:rsidP="006A42BD">
      <w:pPr>
        <w:pStyle w:val="Akapitzlist"/>
        <w:ind w:left="360"/>
        <w:jc w:val="center"/>
        <w:rPr>
          <w:b/>
          <w:bCs/>
          <w:sz w:val="16"/>
          <w:szCs w:val="16"/>
        </w:rPr>
      </w:pPr>
    </w:p>
    <w:p w14:paraId="3890DE11" w14:textId="28A4105D" w:rsidR="008E75BF" w:rsidRDefault="008E75BF" w:rsidP="006A42BD">
      <w:pPr>
        <w:pStyle w:val="Akapitzlist"/>
        <w:ind w:left="360"/>
        <w:jc w:val="center"/>
        <w:rPr>
          <w:b/>
          <w:bCs/>
          <w:sz w:val="16"/>
          <w:szCs w:val="16"/>
        </w:rPr>
      </w:pPr>
    </w:p>
    <w:p w14:paraId="39147FA0" w14:textId="6270EDAC" w:rsidR="008E75BF" w:rsidRDefault="008E75BF" w:rsidP="006A42BD">
      <w:pPr>
        <w:pStyle w:val="Akapitzlist"/>
        <w:ind w:left="360"/>
        <w:jc w:val="center"/>
        <w:rPr>
          <w:b/>
          <w:bCs/>
          <w:sz w:val="16"/>
          <w:szCs w:val="16"/>
        </w:rPr>
      </w:pPr>
    </w:p>
    <w:p w14:paraId="215AC371" w14:textId="3208855E" w:rsidR="008E75BF" w:rsidRDefault="008E75BF" w:rsidP="006A42BD">
      <w:pPr>
        <w:pStyle w:val="Akapitzlist"/>
        <w:ind w:left="360"/>
        <w:jc w:val="center"/>
        <w:rPr>
          <w:b/>
          <w:bCs/>
          <w:sz w:val="16"/>
          <w:szCs w:val="16"/>
        </w:rPr>
      </w:pPr>
    </w:p>
    <w:p w14:paraId="0BF12D49" w14:textId="3E62FD98" w:rsidR="008E75BF" w:rsidRDefault="008E75BF" w:rsidP="006A42BD">
      <w:pPr>
        <w:pStyle w:val="Akapitzlist"/>
        <w:ind w:left="360"/>
        <w:jc w:val="center"/>
        <w:rPr>
          <w:b/>
          <w:bCs/>
          <w:sz w:val="16"/>
          <w:szCs w:val="16"/>
        </w:rPr>
      </w:pPr>
    </w:p>
    <w:p w14:paraId="76A79345" w14:textId="77777777" w:rsidR="008E75BF" w:rsidRPr="006A42BD" w:rsidRDefault="008E75BF" w:rsidP="006A42BD">
      <w:pPr>
        <w:pStyle w:val="Akapitzlist"/>
        <w:ind w:left="360"/>
        <w:jc w:val="center"/>
        <w:rPr>
          <w:b/>
          <w:bCs/>
          <w:sz w:val="16"/>
          <w:szCs w:val="16"/>
        </w:rPr>
      </w:pPr>
    </w:p>
    <w:sectPr w:rsidR="008E75BF" w:rsidRPr="006A42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DA2B" w14:textId="77777777" w:rsidR="00A720D5" w:rsidRDefault="00A720D5" w:rsidP="00C324EE">
      <w:pPr>
        <w:spacing w:after="0" w:line="240" w:lineRule="auto"/>
      </w:pPr>
      <w:r>
        <w:separator/>
      </w:r>
    </w:p>
  </w:endnote>
  <w:endnote w:type="continuationSeparator" w:id="0">
    <w:p w14:paraId="0F7A9E17" w14:textId="77777777" w:rsidR="00A720D5" w:rsidRDefault="00A720D5" w:rsidP="00C3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97F3" w14:textId="77777777" w:rsidR="00A720D5" w:rsidRDefault="00A720D5" w:rsidP="00C324EE">
      <w:pPr>
        <w:spacing w:after="0" w:line="240" w:lineRule="auto"/>
      </w:pPr>
      <w:r>
        <w:separator/>
      </w:r>
    </w:p>
  </w:footnote>
  <w:footnote w:type="continuationSeparator" w:id="0">
    <w:p w14:paraId="257D08C4" w14:textId="77777777" w:rsidR="00A720D5" w:rsidRDefault="00A720D5" w:rsidP="00C3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47A"/>
    <w:multiLevelType w:val="hybridMultilevel"/>
    <w:tmpl w:val="683E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8B1615"/>
    <w:multiLevelType w:val="hybridMultilevel"/>
    <w:tmpl w:val="A2A87CC8"/>
    <w:lvl w:ilvl="0" w:tplc="A192F9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3752AA3"/>
    <w:multiLevelType w:val="hybridMultilevel"/>
    <w:tmpl w:val="9718DB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077111">
    <w:abstractNumId w:val="2"/>
  </w:num>
  <w:num w:numId="2" w16cid:durableId="1281952910">
    <w:abstractNumId w:val="0"/>
  </w:num>
  <w:num w:numId="3" w16cid:durableId="125790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0B"/>
    <w:rsid w:val="00052D25"/>
    <w:rsid w:val="000A5D3D"/>
    <w:rsid w:val="00102654"/>
    <w:rsid w:val="00202B32"/>
    <w:rsid w:val="00210025"/>
    <w:rsid w:val="00232E98"/>
    <w:rsid w:val="0037715C"/>
    <w:rsid w:val="003B60D0"/>
    <w:rsid w:val="003D1A91"/>
    <w:rsid w:val="004C0E7B"/>
    <w:rsid w:val="005C46BA"/>
    <w:rsid w:val="006A42BD"/>
    <w:rsid w:val="006B7E89"/>
    <w:rsid w:val="00807210"/>
    <w:rsid w:val="00890D12"/>
    <w:rsid w:val="00891E95"/>
    <w:rsid w:val="008E75BF"/>
    <w:rsid w:val="00914826"/>
    <w:rsid w:val="00A720D5"/>
    <w:rsid w:val="00AC1649"/>
    <w:rsid w:val="00BC13D4"/>
    <w:rsid w:val="00C324EE"/>
    <w:rsid w:val="00E34BBE"/>
    <w:rsid w:val="00F53763"/>
    <w:rsid w:val="00F95306"/>
    <w:rsid w:val="00FA7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28BB"/>
  <w15:chartTrackingRefBased/>
  <w15:docId w15:val="{27217B39-10FD-46E0-A374-5D4A245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0025"/>
    <w:pPr>
      <w:ind w:left="720"/>
      <w:contextualSpacing/>
    </w:pPr>
  </w:style>
  <w:style w:type="paragraph" w:styleId="Nagwek">
    <w:name w:val="header"/>
    <w:basedOn w:val="Normalny"/>
    <w:link w:val="NagwekZnak"/>
    <w:uiPriority w:val="99"/>
    <w:unhideWhenUsed/>
    <w:rsid w:val="00C324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4EE"/>
  </w:style>
  <w:style w:type="paragraph" w:styleId="Stopka">
    <w:name w:val="footer"/>
    <w:basedOn w:val="Normalny"/>
    <w:link w:val="StopkaZnak"/>
    <w:uiPriority w:val="99"/>
    <w:unhideWhenUsed/>
    <w:rsid w:val="00C324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846</Words>
  <Characters>5080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AniaB-zdalny</cp:lastModifiedBy>
  <cp:revision>6</cp:revision>
  <dcterms:created xsi:type="dcterms:W3CDTF">2021-10-29T06:21:00Z</dcterms:created>
  <dcterms:modified xsi:type="dcterms:W3CDTF">2023-04-01T19:59:00Z</dcterms:modified>
</cp:coreProperties>
</file>